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F96" w:rsidRDefault="00355F96"/>
    <w:p w:rsidR="00B67CFC" w:rsidRDefault="00B67CFC"/>
    <w:p w:rsidR="00B67CFC" w:rsidRDefault="00B67CFC"/>
    <w:p w:rsidR="00B67CFC" w:rsidRDefault="00B67CFC">
      <w:pPr>
        <w:rPr>
          <w:b/>
          <w:bCs/>
          <w:color w:val="132540"/>
          <w:sz w:val="36"/>
          <w:szCs w:val="36"/>
        </w:rPr>
      </w:pPr>
      <w:r>
        <w:rPr>
          <w:b/>
          <w:bCs/>
          <w:color w:val="132540"/>
          <w:sz w:val="36"/>
          <w:szCs w:val="36"/>
        </w:rPr>
        <w:t>Ar informatīvu kampaņu vairos zināšanas par patērētāju tiesībām Eiropas Savienībā</w:t>
      </w:r>
    </w:p>
    <w:p w:rsidR="00B67CFC" w:rsidRDefault="00B67CFC">
      <w:pPr>
        <w:rPr>
          <w:rStyle w:val="Izteiksmgs"/>
          <w:sz w:val="21"/>
          <w:szCs w:val="21"/>
        </w:rPr>
      </w:pPr>
      <w:r>
        <w:rPr>
          <w:rStyle w:val="Izteiksmgs"/>
          <w:sz w:val="21"/>
          <w:szCs w:val="21"/>
        </w:rPr>
        <w:t>Tikai 37% Latvijas iedzīvotāju uzskata, ka ir labi informēti par savām kā patērētāju tiesībām. 65% aptaujāto ir pārliecināti, ka strīdā ar pārdevēju par neapmierinošas preces piegādi neizdosies gūt sev labvēlīgu iznākumu. Vājās zināšanas ir arī viens no galvenajiem iemesliem, kādēļ tikai katrs septītais aptaujātais iedzīvotājs kādreiz ir iegādājies preces no citā valstī reģistrēta internetveikala. Lai iedzīvotāji uzlabotu zināšanas par savām kā patērētāju tiesībām, Eiropas Komisija uzsākusi informatīvu kampaņu par jauno ES direktīvu par patērētāju tiesībām, kas stājās spēkā 13. jūnijā un vienlaikus norisināsies astoņās valstīs – Bulgārijā, Grieķijā, Itālijā, Kiprā, Latvijā, Polijā, Portugālē un Spānijā līdz pat 2014. gada beigām.</w:t>
      </w:r>
    </w:p>
    <w:p w:rsidR="00B67CFC" w:rsidRDefault="00B67CFC">
      <w:r>
        <w:rPr>
          <w:rStyle w:val="Izteiksmgs"/>
          <w:sz w:val="21"/>
          <w:szCs w:val="21"/>
        </w:rPr>
        <w:t xml:space="preserve">Lasīt tālāk &gt;&gt;&gt; </w:t>
      </w:r>
      <w:hyperlink r:id="rId5" w:history="1">
        <w:r w:rsidRPr="00465872">
          <w:rPr>
            <w:rStyle w:val="Hipersaite"/>
            <w:sz w:val="21"/>
            <w:szCs w:val="21"/>
          </w:rPr>
          <w:t>http://www.esmaja.lv/pateretaju-tiesibas/ar-informativu-kampanu-vairos-zinasanas-par-pateretaju-tiesibam-eiropas-savienib</w:t>
        </w:r>
      </w:hyperlink>
      <w:r>
        <w:rPr>
          <w:rStyle w:val="Izteiksmgs"/>
          <w:sz w:val="21"/>
          <w:szCs w:val="21"/>
        </w:rPr>
        <w:t xml:space="preserve"> </w:t>
      </w:r>
      <w:bookmarkStart w:id="0" w:name="_GoBack"/>
      <w:bookmarkEnd w:id="0"/>
    </w:p>
    <w:sectPr w:rsidR="00B67C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FC"/>
    <w:rsid w:val="00355F96"/>
    <w:rsid w:val="00B67C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B67CFC"/>
    <w:rPr>
      <w:b/>
      <w:bCs/>
    </w:rPr>
  </w:style>
  <w:style w:type="character" w:styleId="Hipersaite">
    <w:name w:val="Hyperlink"/>
    <w:basedOn w:val="Noklusjumarindkopasfonts"/>
    <w:uiPriority w:val="99"/>
    <w:unhideWhenUsed/>
    <w:rsid w:val="00B67C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B67CFC"/>
    <w:rPr>
      <w:b/>
      <w:bCs/>
    </w:rPr>
  </w:style>
  <w:style w:type="character" w:styleId="Hipersaite">
    <w:name w:val="Hyperlink"/>
    <w:basedOn w:val="Noklusjumarindkopasfonts"/>
    <w:uiPriority w:val="99"/>
    <w:unhideWhenUsed/>
    <w:rsid w:val="00B67C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maja.lv/pateretaju-tiesibas/ar-informativu-kampanu-vairos-zinasanas-par-pateretaju-tiesibam-eiropas-savienib"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701</Words>
  <Characters>401</Characters>
  <Application>Microsoft Office Word</Application>
  <DocSecurity>0</DocSecurity>
  <Lines>3</Lines>
  <Paragraphs>2</Paragraphs>
  <ScaleCrop>false</ScaleCrop>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velta1</dc:creator>
  <cp:lastModifiedBy>velta1</cp:lastModifiedBy>
  <cp:revision>2</cp:revision>
  <dcterms:created xsi:type="dcterms:W3CDTF">2014-06-27T10:53:00Z</dcterms:created>
  <dcterms:modified xsi:type="dcterms:W3CDTF">2014-06-27T10:55:00Z</dcterms:modified>
</cp:coreProperties>
</file>